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秋田県立西目高等学校長　関谷　洋之</w:t>
      </w:r>
      <w:r>
        <w:rPr>
          <w:rFonts w:hint="eastAsia"/>
          <w:b w:val="1"/>
          <w:sz w:val="36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秋田県立西目高等学校松くい虫被害木伐採処理等</w:t>
      </w:r>
      <w:bookmarkStart w:id="0" w:name="_GoBack"/>
      <w:bookmarkEnd w:id="0"/>
      <w:r>
        <w:rPr>
          <w:rFonts w:hint="eastAsia"/>
          <w:u w:val="single" w:color="auto"/>
        </w:rPr>
        <w:t>業務委託　</w:t>
      </w:r>
      <w:r>
        <w:rPr>
          <w:rFonts w:hint="eastAsia"/>
        </w:rPr>
        <w:t>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117</Characters>
  <Application>JUST Note</Application>
  <Lines>32</Lines>
  <Paragraphs>11</Paragraphs>
  <Company>秋田県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大友　美織</cp:lastModifiedBy>
  <cp:lastPrinted>2025-01-28T04:52:13Z</cp:lastPrinted>
  <dcterms:created xsi:type="dcterms:W3CDTF">2015-02-20T05:05:00Z</dcterms:created>
  <dcterms:modified xsi:type="dcterms:W3CDTF">2025-01-05T23:34:06Z</dcterms:modified>
  <cp:revision>8</cp:revision>
</cp:coreProperties>
</file>